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86" w:rsidRPr="004253C8" w:rsidRDefault="00100B42">
      <w:pPr>
        <w:rPr>
          <w:rFonts w:ascii="Times New Roman" w:hAnsi="Times New Roman" w:cs="Times New Roman"/>
          <w:sz w:val="28"/>
          <w:szCs w:val="28"/>
        </w:rPr>
      </w:pPr>
      <w:r w:rsidRPr="004253C8">
        <w:rPr>
          <w:rFonts w:ascii="Times New Roman" w:hAnsi="Times New Roman" w:cs="Times New Roman"/>
          <w:sz w:val="28"/>
          <w:szCs w:val="28"/>
        </w:rPr>
        <w:t>Никотин</w:t>
      </w:r>
      <w:r w:rsidR="004253C8" w:rsidRPr="004253C8">
        <w:rPr>
          <w:rFonts w:ascii="Times New Roman" w:hAnsi="Times New Roman" w:cs="Times New Roman"/>
          <w:sz w:val="28"/>
          <w:szCs w:val="28"/>
        </w:rPr>
        <w:t xml:space="preserve"> </w:t>
      </w:r>
      <w:r w:rsidRPr="004253C8">
        <w:rPr>
          <w:rFonts w:ascii="Times New Roman" w:hAnsi="Times New Roman" w:cs="Times New Roman"/>
          <w:sz w:val="28"/>
          <w:szCs w:val="28"/>
        </w:rPr>
        <w:t xml:space="preserve">содержащая  продукция – аналог  </w:t>
      </w:r>
      <w:proofErr w:type="gramStart"/>
      <w:r w:rsidRPr="004253C8">
        <w:rPr>
          <w:rFonts w:ascii="Times New Roman" w:hAnsi="Times New Roman" w:cs="Times New Roman"/>
          <w:sz w:val="28"/>
          <w:szCs w:val="28"/>
        </w:rPr>
        <w:t>запрещенного</w:t>
      </w:r>
      <w:proofErr w:type="gramEnd"/>
      <w:r w:rsidRPr="004253C8">
        <w:rPr>
          <w:rFonts w:ascii="Times New Roman" w:hAnsi="Times New Roman" w:cs="Times New Roman"/>
          <w:sz w:val="28"/>
          <w:szCs w:val="28"/>
        </w:rPr>
        <w:t xml:space="preserve">  в  </w:t>
      </w:r>
      <w:r w:rsidR="004253C8">
        <w:rPr>
          <w:rFonts w:ascii="Times New Roman" w:hAnsi="Times New Roman" w:cs="Times New Roman"/>
          <w:sz w:val="28"/>
          <w:szCs w:val="28"/>
        </w:rPr>
        <w:t xml:space="preserve"> Российской  Федерации  </w:t>
      </w:r>
      <w:proofErr w:type="spellStart"/>
      <w:r w:rsidR="004253C8">
        <w:rPr>
          <w:rFonts w:ascii="Times New Roman" w:hAnsi="Times New Roman" w:cs="Times New Roman"/>
          <w:sz w:val="28"/>
          <w:szCs w:val="28"/>
        </w:rPr>
        <w:t>снюса</w:t>
      </w:r>
      <w:proofErr w:type="spellEnd"/>
      <w:r w:rsidR="004253C8">
        <w:rPr>
          <w:rFonts w:ascii="Times New Roman" w:hAnsi="Times New Roman" w:cs="Times New Roman"/>
          <w:sz w:val="28"/>
          <w:szCs w:val="28"/>
        </w:rPr>
        <w:t xml:space="preserve"> (</w:t>
      </w:r>
      <w:r w:rsidRPr="004253C8">
        <w:rPr>
          <w:rFonts w:ascii="Times New Roman" w:hAnsi="Times New Roman" w:cs="Times New Roman"/>
          <w:sz w:val="28"/>
          <w:szCs w:val="28"/>
        </w:rPr>
        <w:t xml:space="preserve">называемая также  </w:t>
      </w:r>
      <w:proofErr w:type="spellStart"/>
      <w:r w:rsidRPr="004253C8">
        <w:rPr>
          <w:rFonts w:ascii="Times New Roman" w:hAnsi="Times New Roman" w:cs="Times New Roman"/>
          <w:sz w:val="28"/>
          <w:szCs w:val="28"/>
        </w:rPr>
        <w:t>никпэ</w:t>
      </w:r>
      <w:r w:rsidR="00E32134">
        <w:rPr>
          <w:rFonts w:ascii="Times New Roman" w:hAnsi="Times New Roman" w:cs="Times New Roman"/>
          <w:sz w:val="28"/>
          <w:szCs w:val="28"/>
        </w:rPr>
        <w:t>к</w:t>
      </w:r>
      <w:proofErr w:type="spellEnd"/>
      <w:r w:rsidRPr="004253C8">
        <w:rPr>
          <w:rFonts w:ascii="Times New Roman" w:hAnsi="Times New Roman" w:cs="Times New Roman"/>
          <w:sz w:val="28"/>
          <w:szCs w:val="28"/>
        </w:rPr>
        <w:t xml:space="preserve">), где  табак заменен  на  никотин. </w:t>
      </w:r>
      <w:proofErr w:type="spellStart"/>
      <w:r w:rsidRPr="004253C8">
        <w:rPr>
          <w:rFonts w:ascii="Times New Roman" w:hAnsi="Times New Roman" w:cs="Times New Roman"/>
          <w:sz w:val="28"/>
          <w:szCs w:val="28"/>
        </w:rPr>
        <w:t>Роспотребнадзором</w:t>
      </w:r>
      <w:proofErr w:type="spellEnd"/>
      <w:r w:rsidRPr="004253C8">
        <w:rPr>
          <w:rFonts w:ascii="Times New Roman" w:hAnsi="Times New Roman" w:cs="Times New Roman"/>
          <w:sz w:val="28"/>
          <w:szCs w:val="28"/>
        </w:rPr>
        <w:t xml:space="preserve">  лабораторно  подтверждена  потенциальная  опасность  употребления  такой  продукции, создающей  угрозу жизни  и  здоровью  населения, в  особенности  детей  и  молодежи.</w:t>
      </w:r>
    </w:p>
    <w:p w:rsidR="00100B42" w:rsidRPr="004253C8" w:rsidRDefault="00100B42">
      <w:pPr>
        <w:rPr>
          <w:rFonts w:ascii="Times New Roman" w:hAnsi="Times New Roman" w:cs="Times New Roman"/>
          <w:sz w:val="28"/>
          <w:szCs w:val="28"/>
        </w:rPr>
      </w:pPr>
      <w:r w:rsidRPr="004253C8">
        <w:rPr>
          <w:rFonts w:ascii="Times New Roman" w:hAnsi="Times New Roman" w:cs="Times New Roman"/>
          <w:sz w:val="28"/>
          <w:szCs w:val="28"/>
        </w:rPr>
        <w:t>Никотин  является  одним  из  самых опасных  ядов  растительного  происхождения.  Для  человека  смертельная  доза никотина  составляет  от  50 до 100мг.  Систематический  прием  небольших  доз никотина  вызывает  привыкание (формируется  зависимость). Никотин  влияет на  центральную  нервную  систему, что  сказывается  на  успеваемости школьников, вызывает  развитие  патологий  в  зрительной  коре  головного  мозга, нарушая  зрительное  цветоощущение, вызывая  усталость  глаз  при чтении, мелькание  и  ра</w:t>
      </w:r>
      <w:r w:rsidR="00D04F4C" w:rsidRPr="004253C8">
        <w:rPr>
          <w:rFonts w:ascii="Times New Roman" w:hAnsi="Times New Roman" w:cs="Times New Roman"/>
          <w:sz w:val="28"/>
          <w:szCs w:val="28"/>
        </w:rPr>
        <w:t>здвоение,</w:t>
      </w:r>
      <w:r w:rsidRPr="004253C8">
        <w:rPr>
          <w:rFonts w:ascii="Times New Roman" w:hAnsi="Times New Roman" w:cs="Times New Roman"/>
          <w:sz w:val="28"/>
          <w:szCs w:val="28"/>
        </w:rPr>
        <w:t xml:space="preserve"> способствует  развитию  многих аллергических  заболеваний. Прием  никотина  приводит  к  нарушению  работы  щитовидной  железы,  понижает  работоспособность, выносливость, снижает быстроту  реакции, вызывает  головную  боль, раздражение, агрессию,  значительно  повышает  риск  развития  рака  легких, импотенции и преждевременной  старости.</w:t>
      </w:r>
    </w:p>
    <w:p w:rsidR="00100B42" w:rsidRPr="004253C8" w:rsidRDefault="00E32134">
      <w:pPr>
        <w:rPr>
          <w:rFonts w:ascii="Times New Roman" w:hAnsi="Times New Roman" w:cs="Times New Roman"/>
          <w:sz w:val="28"/>
          <w:szCs w:val="28"/>
        </w:rPr>
      </w:pPr>
      <w:r>
        <w:rPr>
          <w:rFonts w:ascii="Times New Roman" w:hAnsi="Times New Roman" w:cs="Times New Roman"/>
          <w:sz w:val="28"/>
          <w:szCs w:val="28"/>
        </w:rPr>
        <w:t>Д</w:t>
      </w:r>
      <w:r w:rsidR="00100B42" w:rsidRPr="004253C8">
        <w:rPr>
          <w:rFonts w:ascii="Times New Roman" w:hAnsi="Times New Roman" w:cs="Times New Roman"/>
          <w:sz w:val="28"/>
          <w:szCs w:val="28"/>
        </w:rPr>
        <w:t xml:space="preserve">анная  продукция  не  является объектом регулирования  технического  регламента Таможенного  союза </w:t>
      </w:r>
      <w:r w:rsidR="00D04F4C" w:rsidRPr="004253C8">
        <w:rPr>
          <w:rFonts w:ascii="Times New Roman" w:hAnsi="Times New Roman" w:cs="Times New Roman"/>
          <w:sz w:val="28"/>
          <w:szCs w:val="28"/>
        </w:rPr>
        <w:t xml:space="preserve"> </w:t>
      </w:r>
      <w:proofErr w:type="gramStart"/>
      <w:r w:rsidR="00100B42" w:rsidRPr="004253C8">
        <w:rPr>
          <w:rFonts w:ascii="Times New Roman" w:hAnsi="Times New Roman" w:cs="Times New Roman"/>
          <w:sz w:val="28"/>
          <w:szCs w:val="28"/>
        </w:rPr>
        <w:t>ТР</w:t>
      </w:r>
      <w:proofErr w:type="gramEnd"/>
      <w:r w:rsidR="00100B42" w:rsidRPr="004253C8">
        <w:rPr>
          <w:rFonts w:ascii="Times New Roman" w:hAnsi="Times New Roman" w:cs="Times New Roman"/>
          <w:sz w:val="28"/>
          <w:szCs w:val="28"/>
        </w:rPr>
        <w:t xml:space="preserve"> ТС 035/2014 «Технический  регламент  на  табачную  продукцию).</w:t>
      </w:r>
    </w:p>
    <w:p w:rsidR="00100B42" w:rsidRPr="004253C8" w:rsidRDefault="00100B42">
      <w:pPr>
        <w:rPr>
          <w:rFonts w:ascii="Times New Roman" w:hAnsi="Times New Roman" w:cs="Times New Roman"/>
          <w:sz w:val="28"/>
          <w:szCs w:val="28"/>
        </w:rPr>
      </w:pPr>
      <w:r w:rsidRPr="004253C8">
        <w:rPr>
          <w:rFonts w:ascii="Times New Roman" w:hAnsi="Times New Roman" w:cs="Times New Roman"/>
          <w:sz w:val="28"/>
          <w:szCs w:val="28"/>
        </w:rPr>
        <w:t>Отдельные  изготовители  не</w:t>
      </w:r>
      <w:r w:rsidR="00D04F4C" w:rsidRPr="004253C8">
        <w:rPr>
          <w:rFonts w:ascii="Times New Roman" w:hAnsi="Times New Roman" w:cs="Times New Roman"/>
          <w:sz w:val="28"/>
          <w:szCs w:val="28"/>
        </w:rPr>
        <w:t xml:space="preserve"> </w:t>
      </w:r>
      <w:r w:rsidRPr="004253C8">
        <w:rPr>
          <w:rFonts w:ascii="Times New Roman" w:hAnsi="Times New Roman" w:cs="Times New Roman"/>
          <w:sz w:val="28"/>
          <w:szCs w:val="28"/>
        </w:rPr>
        <w:t>курительной   никотин</w:t>
      </w:r>
      <w:r w:rsidR="00D04F4C" w:rsidRPr="004253C8">
        <w:rPr>
          <w:rFonts w:ascii="Times New Roman" w:hAnsi="Times New Roman" w:cs="Times New Roman"/>
          <w:sz w:val="28"/>
          <w:szCs w:val="28"/>
        </w:rPr>
        <w:t xml:space="preserve"> </w:t>
      </w:r>
      <w:r w:rsidRPr="004253C8">
        <w:rPr>
          <w:rFonts w:ascii="Times New Roman" w:hAnsi="Times New Roman" w:cs="Times New Roman"/>
          <w:sz w:val="28"/>
          <w:szCs w:val="28"/>
        </w:rPr>
        <w:t>содержащей  продукции  орального  потребления  определяют  свою  продукцию  на  упаковке</w:t>
      </w:r>
      <w:r w:rsidR="00D04F4C" w:rsidRPr="004253C8">
        <w:rPr>
          <w:rFonts w:ascii="Times New Roman" w:hAnsi="Times New Roman" w:cs="Times New Roman"/>
          <w:sz w:val="28"/>
          <w:szCs w:val="28"/>
        </w:rPr>
        <w:t xml:space="preserve"> либо  в  рекламе  как  </w:t>
      </w:r>
      <w:proofErr w:type="spellStart"/>
      <w:r w:rsidR="00D04F4C" w:rsidRPr="004253C8">
        <w:rPr>
          <w:rFonts w:ascii="Times New Roman" w:hAnsi="Times New Roman" w:cs="Times New Roman"/>
          <w:sz w:val="28"/>
          <w:szCs w:val="28"/>
        </w:rPr>
        <w:t>снюс</w:t>
      </w:r>
      <w:proofErr w:type="spellEnd"/>
      <w:r w:rsidR="00D04F4C" w:rsidRPr="004253C8">
        <w:rPr>
          <w:rFonts w:ascii="Times New Roman" w:hAnsi="Times New Roman" w:cs="Times New Roman"/>
          <w:sz w:val="28"/>
          <w:szCs w:val="28"/>
        </w:rPr>
        <w:t>, (внешний  вид  продукции  – порционные  пакетики  в   круглых  пластиковых  банках), что  является  введением  потребителя  в  заблуждение.</w:t>
      </w:r>
    </w:p>
    <w:p w:rsidR="00D04F4C" w:rsidRPr="004253C8" w:rsidRDefault="00D04F4C">
      <w:pPr>
        <w:rPr>
          <w:rFonts w:ascii="Times New Roman" w:hAnsi="Times New Roman" w:cs="Times New Roman"/>
          <w:sz w:val="28"/>
          <w:szCs w:val="28"/>
        </w:rPr>
      </w:pPr>
      <w:proofErr w:type="gramStart"/>
      <w:r w:rsidRPr="004253C8">
        <w:rPr>
          <w:rFonts w:ascii="Times New Roman" w:hAnsi="Times New Roman" w:cs="Times New Roman"/>
          <w:sz w:val="28"/>
          <w:szCs w:val="28"/>
        </w:rPr>
        <w:t>Вме6сте  с  тем, по  идентификационным  признакам, способу  применения (жевание, рассасывание), форме  выпуска (карамель,  леденцы, жевательная  резинка, жевател</w:t>
      </w:r>
      <w:r w:rsidR="004253C8" w:rsidRPr="004253C8">
        <w:rPr>
          <w:rFonts w:ascii="Times New Roman" w:hAnsi="Times New Roman" w:cs="Times New Roman"/>
          <w:sz w:val="28"/>
          <w:szCs w:val="28"/>
        </w:rPr>
        <w:t>ьная  смесь и т.п.)  указанная  продукция</w:t>
      </w:r>
      <w:r w:rsidR="00E32134">
        <w:rPr>
          <w:rFonts w:ascii="Times New Roman" w:hAnsi="Times New Roman" w:cs="Times New Roman"/>
          <w:sz w:val="28"/>
          <w:szCs w:val="28"/>
        </w:rPr>
        <w:t>,</w:t>
      </w:r>
      <w:r w:rsidR="004253C8" w:rsidRPr="004253C8">
        <w:rPr>
          <w:rFonts w:ascii="Times New Roman" w:hAnsi="Times New Roman" w:cs="Times New Roman"/>
          <w:sz w:val="28"/>
          <w:szCs w:val="28"/>
        </w:rPr>
        <w:t xml:space="preserve">  безусловн</w:t>
      </w:r>
      <w:r w:rsidRPr="004253C8">
        <w:rPr>
          <w:rFonts w:ascii="Times New Roman" w:hAnsi="Times New Roman" w:cs="Times New Roman"/>
          <w:sz w:val="28"/>
          <w:szCs w:val="28"/>
        </w:rPr>
        <w:t>о</w:t>
      </w:r>
      <w:r w:rsidR="00E32134">
        <w:rPr>
          <w:rFonts w:ascii="Times New Roman" w:hAnsi="Times New Roman" w:cs="Times New Roman"/>
          <w:sz w:val="28"/>
          <w:szCs w:val="28"/>
        </w:rPr>
        <w:t>,</w:t>
      </w:r>
      <w:r w:rsidRPr="004253C8">
        <w:rPr>
          <w:rFonts w:ascii="Times New Roman" w:hAnsi="Times New Roman" w:cs="Times New Roman"/>
          <w:sz w:val="28"/>
          <w:szCs w:val="28"/>
        </w:rPr>
        <w:t xml:space="preserve">  относится  к  пищ</w:t>
      </w:r>
      <w:bookmarkStart w:id="0" w:name="_GoBack"/>
      <w:bookmarkEnd w:id="0"/>
      <w:r w:rsidRPr="004253C8">
        <w:rPr>
          <w:rFonts w:ascii="Times New Roman" w:hAnsi="Times New Roman" w:cs="Times New Roman"/>
          <w:sz w:val="28"/>
          <w:szCs w:val="28"/>
        </w:rPr>
        <w:t>евой  продукции.</w:t>
      </w:r>
      <w:proofErr w:type="gramEnd"/>
      <w:r w:rsidRPr="004253C8">
        <w:rPr>
          <w:rFonts w:ascii="Times New Roman" w:hAnsi="Times New Roman" w:cs="Times New Roman"/>
          <w:sz w:val="28"/>
          <w:szCs w:val="28"/>
        </w:rPr>
        <w:t xml:space="preserve">   На  потребительском  рынке  продукция представлена  как  отечественными, так  и  зарубежными  производителями.</w:t>
      </w:r>
    </w:p>
    <w:p w:rsidR="00D04F4C" w:rsidRPr="004253C8" w:rsidRDefault="00D04F4C">
      <w:pPr>
        <w:rPr>
          <w:rFonts w:ascii="Times New Roman" w:hAnsi="Times New Roman" w:cs="Times New Roman"/>
          <w:sz w:val="28"/>
          <w:szCs w:val="28"/>
        </w:rPr>
      </w:pPr>
      <w:r w:rsidRPr="004253C8">
        <w:rPr>
          <w:rFonts w:ascii="Times New Roman" w:hAnsi="Times New Roman" w:cs="Times New Roman"/>
          <w:sz w:val="28"/>
          <w:szCs w:val="28"/>
        </w:rPr>
        <w:t xml:space="preserve">В  соответствии  с  техническим  регламентом  Таможенного  союза  </w:t>
      </w:r>
      <w:r w:rsidR="004253C8" w:rsidRPr="004253C8">
        <w:rPr>
          <w:rFonts w:ascii="Times New Roman" w:hAnsi="Times New Roman" w:cs="Times New Roman"/>
          <w:sz w:val="28"/>
          <w:szCs w:val="28"/>
        </w:rPr>
        <w:t xml:space="preserve"> </w:t>
      </w:r>
      <w:proofErr w:type="gramStart"/>
      <w:r w:rsidRPr="004253C8">
        <w:rPr>
          <w:rFonts w:ascii="Times New Roman" w:hAnsi="Times New Roman" w:cs="Times New Roman"/>
          <w:sz w:val="28"/>
          <w:szCs w:val="28"/>
        </w:rPr>
        <w:t>ТР</w:t>
      </w:r>
      <w:proofErr w:type="gramEnd"/>
      <w:r w:rsidRPr="004253C8">
        <w:rPr>
          <w:rFonts w:ascii="Times New Roman" w:hAnsi="Times New Roman" w:cs="Times New Roman"/>
          <w:sz w:val="28"/>
          <w:szCs w:val="28"/>
        </w:rPr>
        <w:t xml:space="preserve"> ТС 021/2011 «</w:t>
      </w:r>
      <w:r w:rsidR="004253C8" w:rsidRPr="004253C8">
        <w:rPr>
          <w:rFonts w:ascii="Times New Roman" w:hAnsi="Times New Roman" w:cs="Times New Roman"/>
          <w:sz w:val="28"/>
          <w:szCs w:val="28"/>
        </w:rPr>
        <w:t xml:space="preserve"> О  безопасности  пищево</w:t>
      </w:r>
      <w:r w:rsidRPr="004253C8">
        <w:rPr>
          <w:rFonts w:ascii="Times New Roman" w:hAnsi="Times New Roman" w:cs="Times New Roman"/>
          <w:sz w:val="28"/>
          <w:szCs w:val="28"/>
        </w:rPr>
        <w:t xml:space="preserve">й  продукции»  не  допускается  выпуск  в обращение  пищевой  продукции  без  процедуры  оценки (подтверждения)  ее соответствия  указанному  техническому  регламенту, а  также  иным  техническим  регламентам  таможенного  союза, действие  которых  на   нее  распространяется, не  допускается  реализация  пищевой  продукции  без  документов, подтверждающих  ее  качество  и  безопасность. </w:t>
      </w:r>
    </w:p>
    <w:sectPr w:rsidR="00D04F4C" w:rsidRPr="004253C8" w:rsidSect="004253C8">
      <w:pgSz w:w="11906" w:h="16838"/>
      <w:pgMar w:top="510" w:right="851"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97"/>
    <w:rsid w:val="00100B42"/>
    <w:rsid w:val="004253C8"/>
    <w:rsid w:val="00556186"/>
    <w:rsid w:val="00D04F4C"/>
    <w:rsid w:val="00E30797"/>
    <w:rsid w:val="00E32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378</Words>
  <Characters>2160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operator-pc</dc:creator>
  <cp:keywords/>
  <dc:description/>
  <cp:lastModifiedBy>Зюзя ЕВ</cp:lastModifiedBy>
  <cp:revision>5</cp:revision>
  <cp:lastPrinted>2020-02-02T03:33:00Z</cp:lastPrinted>
  <dcterms:created xsi:type="dcterms:W3CDTF">2020-01-24T01:12:00Z</dcterms:created>
  <dcterms:modified xsi:type="dcterms:W3CDTF">2020-02-02T03:33:00Z</dcterms:modified>
</cp:coreProperties>
</file>