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E" w:rsidRPr="00F1279E" w:rsidRDefault="00F1279E" w:rsidP="00F1279E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F1279E">
        <w:rPr>
          <w:color w:val="000000"/>
          <w:sz w:val="28"/>
          <w:szCs w:val="28"/>
          <w:shd w:val="clear" w:color="auto" w:fill="FFFFFF"/>
        </w:rPr>
        <w:t>24 марта Всемирный день борьбы с туберкулёзом.</w:t>
      </w:r>
    </w:p>
    <w:p w:rsidR="00E46838" w:rsidRPr="00E46838" w:rsidRDefault="004E3424" w:rsidP="00F474D9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000000"/>
          <w:sz w:val="28"/>
          <w:szCs w:val="28"/>
          <w:shd w:val="clear" w:color="auto" w:fill="FFFFFF"/>
        </w:rPr>
      </w:pPr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Символ Дня борьбы с туберкулезом — белая ромашка, как символ здорового дыхания. </w:t>
      </w:r>
      <w:r w:rsidR="007F1380" w:rsidRPr="00E46838">
        <w:rPr>
          <w:b w:val="0"/>
          <w:color w:val="000000"/>
          <w:sz w:val="28"/>
          <w:szCs w:val="28"/>
          <w:shd w:val="clear" w:color="auto" w:fill="FFFFFF"/>
        </w:rPr>
        <w:t>П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роведение противотуберкулезных мер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приятий началось в мире ещё в конце 19 — начале 20 веков и основывалось на благотвор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тельной деятельности. Считается, что как раз тогда и родилась идея Дня Белого цветка, когда в Женеве впервые на улицы вышли молодые л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ю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ди и девушки со щитами, усыпанными цветами белой ромашки. Они собирали пожертв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вания для лечения больных туберкулёзом. В то же время и в России также стали возникать различные общества по борьбе с туберкулезом. В 1909 году в Москве открыли первую бе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платную амбулаторную лечебницу для данных больных, где также велась большая проф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лактическая работа среди населения. В 1910 </w:t>
      </w:r>
      <w:bookmarkStart w:id="0" w:name="_GoBack"/>
      <w:bookmarkEnd w:id="0"/>
      <w:r w:rsidRPr="00E46838">
        <w:rPr>
          <w:b w:val="0"/>
          <w:color w:val="000000"/>
          <w:sz w:val="28"/>
          <w:szCs w:val="28"/>
          <w:shd w:val="clear" w:color="auto" w:fill="FFFFFF"/>
        </w:rPr>
        <w:t>году была орган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зована Всероссийская лига по борьбе с туберкулезом, которая через три года имела 67 амбулаторий-попечительств и н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сколько санаториев. День «Белой Ромашки» впервые прошёл в нашей стране 20 апреля 1911 года. Хотя в советское время данная акция была забыта, но сегодня она вновь возро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ж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дается - в марте-апреле во многих ро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сийских регионах можно увидеть на улицах людей, раздающих белые ромашки — настоящие или искусственные, чтобы пр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влечь внимание населения к данной проблеме. </w:t>
      </w:r>
    </w:p>
    <w:p w:rsidR="00F474D9" w:rsidRPr="00E46838" w:rsidRDefault="004E3424" w:rsidP="00E46838">
      <w:pPr>
        <w:pStyle w:val="2"/>
        <w:shd w:val="clear" w:color="auto" w:fill="FFFFFF"/>
        <w:spacing w:before="0" w:beforeAutospacing="0" w:after="0" w:afterAutospacing="0" w:line="420" w:lineRule="atLeast"/>
        <w:rPr>
          <w:b w:val="0"/>
          <w:color w:val="000000"/>
          <w:sz w:val="28"/>
          <w:szCs w:val="28"/>
        </w:rPr>
      </w:pPr>
      <w:r w:rsidRPr="00E46838">
        <w:rPr>
          <w:b w:val="0"/>
          <w:color w:val="000000"/>
          <w:sz w:val="28"/>
          <w:szCs w:val="28"/>
          <w:shd w:val="clear" w:color="auto" w:fill="FFFFFF"/>
        </w:rPr>
        <w:t>Туберкулез — инфекционное заболевание, передающееся воздушно-капельным путем</w:t>
      </w:r>
      <w:proofErr w:type="gramStart"/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E46838">
        <w:rPr>
          <w:b w:val="0"/>
          <w:color w:val="000000"/>
          <w:sz w:val="28"/>
          <w:szCs w:val="28"/>
          <w:shd w:val="clear" w:color="auto" w:fill="FFFFFF"/>
        </w:rPr>
        <w:t>щё в 1993 году ВОЗ официально рекомендовала стратегию DOTS (</w:t>
      </w:r>
      <w:proofErr w:type="spellStart"/>
      <w:r w:rsidRPr="00E46838">
        <w:rPr>
          <w:b w:val="0"/>
          <w:color w:val="000000"/>
          <w:sz w:val="28"/>
          <w:szCs w:val="28"/>
          <w:shd w:val="clear" w:color="auto" w:fill="FFFFFF"/>
        </w:rPr>
        <w:t>Directly</w:t>
      </w:r>
      <w:proofErr w:type="spellEnd"/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838">
        <w:rPr>
          <w:b w:val="0"/>
          <w:color w:val="000000"/>
          <w:sz w:val="28"/>
          <w:szCs w:val="28"/>
          <w:shd w:val="clear" w:color="auto" w:fill="FFFFFF"/>
        </w:rPr>
        <w:t>Observed</w:t>
      </w:r>
      <w:proofErr w:type="spellEnd"/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838">
        <w:rPr>
          <w:b w:val="0"/>
          <w:color w:val="000000"/>
          <w:sz w:val="28"/>
          <w:szCs w:val="28"/>
          <w:shd w:val="clear" w:color="auto" w:fill="FFFFFF"/>
        </w:rPr>
        <w:t>Treatment</w:t>
      </w:r>
      <w:proofErr w:type="spellEnd"/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6838">
        <w:rPr>
          <w:b w:val="0"/>
          <w:color w:val="000000"/>
          <w:sz w:val="28"/>
          <w:szCs w:val="28"/>
          <w:shd w:val="clear" w:color="auto" w:fill="FFFFFF"/>
        </w:rPr>
        <w:t>Short-course</w:t>
      </w:r>
      <w:proofErr w:type="spellEnd"/>
      <w:r w:rsidRPr="00E46838">
        <w:rPr>
          <w:b w:val="0"/>
          <w:color w:val="000000"/>
          <w:sz w:val="28"/>
          <w:szCs w:val="28"/>
          <w:shd w:val="clear" w:color="auto" w:fill="FFFFFF"/>
        </w:rPr>
        <w:t>) — непосредственно контролируемое (наблюдаемое) лечение короткими ку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р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сами химиотерапии — как новую стратегию борьбы с туберкулезом. Основными принц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пами DOTS являются: — политическая поддержка; — диагностика через микроскопию; — надежная поставка лекарств; — </w:t>
      </w:r>
      <w:proofErr w:type="gramStart"/>
      <w:r w:rsidRPr="00E46838">
        <w:rPr>
          <w:b w:val="0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 лечением; — регулярная оценка результатов. DOTS — это стратегия против эпидемии туберкулеза, так как она позволяет выявлять и и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з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лечивать больных, наиболее опасных для окружающих. Возможно излечение 92-95% </w:t>
      </w:r>
      <w:proofErr w:type="gramStart"/>
      <w:r w:rsidRPr="00E46838">
        <w:rPr>
          <w:b w:val="0"/>
          <w:color w:val="000000"/>
          <w:sz w:val="28"/>
          <w:szCs w:val="28"/>
          <w:shd w:val="clear" w:color="auto" w:fill="FFFFFF"/>
        </w:rPr>
        <w:t>заб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левших</w:t>
      </w:r>
      <w:proofErr w:type="gramEnd"/>
      <w:r w:rsidRPr="00E46838">
        <w:rPr>
          <w:b w:val="0"/>
          <w:color w:val="000000"/>
          <w:sz w:val="28"/>
          <w:szCs w:val="28"/>
          <w:shd w:val="clear" w:color="auto" w:fill="FFFFFF"/>
        </w:rPr>
        <w:t xml:space="preserve"> туберкулезом. Внедрение DOTS — это спасение множества людей от смерти, б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лезни и страданий, обусловленных туберкулезом. Принципы стратегии DOTS универсал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ны для любой страны. В настоящее время эта стратегия успешно внедряется более чем в 180 странах мира, и благодаря ей 22 миллиона человеческих жизней было спасено. Тубе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р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кулез излечим, и работа в данном направлении ведется постоянно, но, по мнению ВОЗ, в настоящее время прилагается недостаточно усилий для обнаружения, лечения и излечив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ния каждого пациента. Из 9 миллионов человек, ежегодно заболевающих туберкулезом, 3 миллиона больных не проходят лечение. Поэтому целью проведения Всемирного дня бор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ь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бы с туберкулезом является, прежде всего, повышение осведомленности населения план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ты о глобальной эпидемии этой болезни и усилиях по ее ликвидации, о методах профила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к</w:t>
      </w:r>
      <w:r w:rsidRPr="00E46838">
        <w:rPr>
          <w:b w:val="0"/>
          <w:color w:val="000000"/>
          <w:sz w:val="28"/>
          <w:szCs w:val="28"/>
          <w:shd w:val="clear" w:color="auto" w:fill="FFFFFF"/>
        </w:rPr>
        <w:t>тики и борьбы с ней.</w:t>
      </w:r>
      <w:r w:rsidRPr="00E4683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Профилактика туберкулёза у детей направлена на предотвращение инфицирования и пр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дупреждение развития заболевания. Основные методы профилактики заболевания туберк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лёзом у детей - вакцинация БЦЖ и </w:t>
      </w:r>
      <w:proofErr w:type="spell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химиопрофилактика</w:t>
      </w:r>
      <w:proofErr w:type="spell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3-7 дней жизни ребе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CB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CB0387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bdr w:val="none" w:sz="0" w:space="0" w:color="auto" w:frame="1"/>
            <w:lang w:eastAsia="ru-RU"/>
          </w:rPr>
          <w:t>Вакцина</w:t>
        </w:r>
      </w:hyperlink>
      <w:r w:rsidRPr="00CB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</w:t>
      </w:r>
      <w:r w:rsidRPr="00CB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CB0387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bdr w:val="none" w:sz="0" w:space="0" w:color="auto" w:frame="1"/>
            <w:lang w:eastAsia="ru-RU"/>
          </w:rPr>
          <w:t>педиатром</w:t>
        </w:r>
      </w:hyperlink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 БЦЖ вводится </w:t>
      </w:r>
      <w:proofErr w:type="spell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внутрикожно</w:t>
      </w:r>
      <w:proofErr w:type="spell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генерализованных</w:t>
      </w:r>
      <w:proofErr w:type="spell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туберкулёза. </w:t>
      </w:r>
      <w:proofErr w:type="gram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привитой ребенок с хорошим пос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вакцинальным иммунитетом при встрече с микобактериями либо не инфицируется вовсе, либо перенесет инфекцию в легкой форме.</w:t>
      </w:r>
      <w:proofErr w:type="gram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Теоретически, родители вправе отказаться от проведения вакцинации БЦЖ своему ребенку. Однако, принимая такое решение, необх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помнить, что от туберкулеза не застрахован никто, особенно ребенок. В силу возрас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особенностей дети в гораздо большей степени подвержены заболеванию туберкулезом при первичном инфицировании</w:t>
      </w:r>
      <w:r w:rsidR="00E4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взрослые.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в коже в месте введения. Туберкулин является продуктом жизнедеятельности мик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бактерий. Следует подчеркнуть, что проба Манту является безвредной. Туберкулин не с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живых микроорганизмов и в применяемой дозировке не влияет ни на иммунную систему организма, ни на весь организм в целом. После введения препарата в коже возн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кает специфическое воспаление, вызванное инфильтрацией кожи Т-лимфоцитами - спец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фическими клетками крови, ответственными за клеточный иммунитет. Если организм к моменту постановки пробы уже «познакомился» с</w:t>
      </w:r>
      <w:r w:rsidR="00E4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микобактерией туберкулеза, то воспал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явления в месте введения будут интенсивнее, и реакция Манту будет оценена вр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 как положительная. Однако следует понимать, что такая положительная реакция м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быть </w:t>
      </w:r>
      <w:proofErr w:type="gram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</w:t>
      </w:r>
      <w:proofErr w:type="gram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E4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нфекционной</w:t>
      </w:r>
      <w:r w:rsidRPr="00CB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CB0387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bdr w:val="none" w:sz="0" w:space="0" w:color="auto" w:frame="1"/>
            <w:lang w:eastAsia="ru-RU"/>
          </w:rPr>
          <w:t>аллергии</w:t>
        </w:r>
      </w:hyperlink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поствакцинальной. После вакц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нации БЦЖ в течение последующих 5-7 лет в норме реакция Манту может быть полож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тельной, что отражает наличие хорошего поствакцинального иммунитета. По мере увел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сроков после прививки отмечается снижение чувствительности к туберкулину вплоть до ее угасания. Существуют строгие критерии, по которым врач может отличить первичное инфицирование от поствакцинальной аллергии. При подозрении на инфицир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микобактериями ребенка направляют в туберкулезный диспансер, где проводят д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полнительные обследования и в случае подтверждения инфицирования назначают проф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лактическое лечение. Дело в том, что инфицирование микобактериями далеко не во всех случаях означает заболевание. Практически каждый человек к зрелому возрасту инфицир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 микобактерией и имеет к ней иммунитет, однако туберкулезом болели лишь немногие. 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Хороший иммунитет позволяет ограничить инфекцию и не допустить развитие заболев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Напротив, в условиях ослабленного организма, тяжелых заболеваний, </w:t>
      </w:r>
      <w:proofErr w:type="spell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цитных</w:t>
      </w:r>
      <w:proofErr w:type="spell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 при инфицировании микобактериями развивается туберкулез. Перви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инфицирование в детском возрасте более вероятно может привести к туберкулезу. Чт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помочь их организму справиться с инфекцией и не допустить развитие заболевани</w:t>
      </w:r>
      <w:r w:rsidR="00E4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первичного инфицирования, ребенку назначают курс профилактического л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одним или двумя химиопрепаратами. Через 1 год при отсутствии признаков туберк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леза ребенок снимается с учета фтизиатра.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Иммунитет, приобретенный после прививки БЦЖ, сохраняется в среднем 5 лет. Для по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держания приобретенного иммунитета повторные вакцинации (ревакцинации) провод</w:t>
      </w:r>
      <w:r w:rsidR="00F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настоящее время в 7 лет.</w:t>
      </w:r>
    </w:p>
    <w:p w:rsidR="00F474D9" w:rsidRPr="00F474D9" w:rsidRDefault="00F474D9" w:rsidP="00F474D9">
      <w:pPr>
        <w:shd w:val="clear" w:color="auto" w:fill="FFFFFF"/>
        <w:spacing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туберкулеза у взрослых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туберкулез болезнь людей низкого достатка. Однако важно знать, что, в св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 с неблагоприятной эпидемиологической ситуацией в нашей стране и в мире, с этой б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лезнью может встретиться любой человек, независимо от уровня его достатка. К факторам риска развития туберкулеза относят: недавнее инфицирование, сахарный диабет, терапию </w:t>
      </w:r>
      <w:proofErr w:type="spell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иммуносупрессивными</w:t>
      </w:r>
      <w:proofErr w:type="spell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препаратами, ВИЧ-инфицированность, злоупотребление наркот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алкоголем, табаком, плохое питание, большую скученность населения и многокра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беркулезу пожилые люди.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надлежности к различным группам риска).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большинство симптомов туберкулеза </w:t>
      </w:r>
      <w:proofErr w:type="gramStart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неспецифичны</w:t>
      </w:r>
      <w:proofErr w:type="gramEnd"/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Заподозрить течение туберкулеза можно при наличии следующих симптомов:</w:t>
      </w:r>
    </w:p>
    <w:p w:rsidR="00F474D9" w:rsidRPr="00F474D9" w:rsidRDefault="00F474D9" w:rsidP="00F474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CB0387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bdr w:val="none" w:sz="0" w:space="0" w:color="auto" w:frame="1"/>
            <w:lang w:eastAsia="ru-RU"/>
          </w:rPr>
          <w:t>кашель</w:t>
        </w:r>
      </w:hyperlink>
      <w:r w:rsidRPr="00CB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покашливание с выделением мокроты, возможно с кровью;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быстрая утомляемость и появление слабости;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снижение или отсутствие аппетита, потеря в весе;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повышенная потливость, особенно по ночам;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незначительное повышение температуры до 37-37,5 градусов.</w:t>
      </w:r>
    </w:p>
    <w:p w:rsidR="00F474D9" w:rsidRPr="00F474D9" w:rsidRDefault="00F474D9" w:rsidP="00F474D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сохранении хотя бы одного из перечисленных выше симптомов в течение трёх недель необходимо срочно обратиться к</w:t>
      </w:r>
      <w:r w:rsidRPr="00CB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CB0387">
          <w:rPr>
            <w:rFonts w:ascii="Times New Roman" w:eastAsia="Times New Roman" w:hAnsi="Times New Roman" w:cs="Times New Roman"/>
            <w:color w:val="008079"/>
            <w:sz w:val="28"/>
            <w:szCs w:val="28"/>
            <w:u w:val="single"/>
            <w:bdr w:val="none" w:sz="0" w:space="0" w:color="auto" w:frame="1"/>
            <w:lang w:eastAsia="ru-RU"/>
          </w:rPr>
          <w:t>терапевту</w:t>
        </w:r>
      </w:hyperlink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</w:t>
      </w:r>
      <w:r w:rsidR="00E4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</w:t>
      </w:r>
      <w:r w:rsidRPr="00F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туберкулезный диспансер для дополнительной диагностики и лечения.</w:t>
      </w:r>
    </w:p>
    <w:p w:rsidR="00484C1A" w:rsidRPr="00CB0387" w:rsidRDefault="00484C1A">
      <w:pPr>
        <w:rPr>
          <w:rFonts w:ascii="Times New Roman" w:hAnsi="Times New Roman" w:cs="Times New Roman"/>
          <w:sz w:val="28"/>
          <w:szCs w:val="28"/>
        </w:rPr>
      </w:pPr>
    </w:p>
    <w:sectPr w:rsidR="00484C1A" w:rsidRPr="00CB0387" w:rsidSect="00CB0387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24"/>
    <w:rsid w:val="00484C1A"/>
    <w:rsid w:val="004E3424"/>
    <w:rsid w:val="007F1380"/>
    <w:rsid w:val="00CB0387"/>
    <w:rsid w:val="00E46838"/>
    <w:rsid w:val="00E94F84"/>
    <w:rsid w:val="00EB662E"/>
    <w:rsid w:val="00F1279E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424"/>
  </w:style>
  <w:style w:type="character" w:styleId="a3">
    <w:name w:val="Hyperlink"/>
    <w:basedOn w:val="a0"/>
    <w:uiPriority w:val="99"/>
    <w:semiHidden/>
    <w:unhideWhenUsed/>
    <w:rsid w:val="004E34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xheading">
    <w:name w:val="box__heading"/>
    <w:basedOn w:val="a0"/>
    <w:rsid w:val="00F474D9"/>
  </w:style>
  <w:style w:type="character" w:customStyle="1" w:styleId="cell">
    <w:name w:val="cell"/>
    <w:basedOn w:val="a0"/>
    <w:rsid w:val="00F474D9"/>
  </w:style>
  <w:style w:type="character" w:customStyle="1" w:styleId="newsitemtitle-inner">
    <w:name w:val="newsitem__title-inner"/>
    <w:basedOn w:val="a0"/>
    <w:rsid w:val="00F474D9"/>
  </w:style>
  <w:style w:type="paragraph" w:styleId="a4">
    <w:name w:val="Normal (Web)"/>
    <w:basedOn w:val="a"/>
    <w:uiPriority w:val="99"/>
    <w:semiHidden/>
    <w:unhideWhenUsed/>
    <w:rsid w:val="00F4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B66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424"/>
  </w:style>
  <w:style w:type="character" w:styleId="a3">
    <w:name w:val="Hyperlink"/>
    <w:basedOn w:val="a0"/>
    <w:uiPriority w:val="99"/>
    <w:semiHidden/>
    <w:unhideWhenUsed/>
    <w:rsid w:val="004E34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xheading">
    <w:name w:val="box__heading"/>
    <w:basedOn w:val="a0"/>
    <w:rsid w:val="00F474D9"/>
  </w:style>
  <w:style w:type="character" w:customStyle="1" w:styleId="cell">
    <w:name w:val="cell"/>
    <w:basedOn w:val="a0"/>
    <w:rsid w:val="00F474D9"/>
  </w:style>
  <w:style w:type="character" w:customStyle="1" w:styleId="newsitemtitle-inner">
    <w:name w:val="newsitem__title-inner"/>
    <w:basedOn w:val="a0"/>
    <w:rsid w:val="00F474D9"/>
  </w:style>
  <w:style w:type="paragraph" w:styleId="a4">
    <w:name w:val="Normal (Web)"/>
    <w:basedOn w:val="a"/>
    <w:uiPriority w:val="99"/>
    <w:semiHidden/>
    <w:unhideWhenUsed/>
    <w:rsid w:val="00F4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B6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736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326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040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5072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95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5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342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allerg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alth.mail.ru/consultation/list/rubric/paediatr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ealth.mail.ru/drug/rubric/J0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ealth.mail.ru/consultation/list/rubric/thera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kash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3B7B-7372-4CDF-A6CC-6D343855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Рыбинская ЦРБ</dc:creator>
  <cp:keywords/>
  <dc:description/>
  <cp:lastModifiedBy>Зюзя ЕВ</cp:lastModifiedBy>
  <cp:revision>6</cp:revision>
  <cp:lastPrinted>2017-03-20T00:33:00Z</cp:lastPrinted>
  <dcterms:created xsi:type="dcterms:W3CDTF">2017-03-17T03:18:00Z</dcterms:created>
  <dcterms:modified xsi:type="dcterms:W3CDTF">2017-03-21T00:21:00Z</dcterms:modified>
</cp:coreProperties>
</file>